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F4" w:rsidRDefault="005B04F4" w:rsidP="005B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совершенствовании системы ценообразования</w:t>
      </w:r>
    </w:p>
    <w:p w:rsidR="005B04F4" w:rsidRPr="005B04F4" w:rsidRDefault="005B04F4" w:rsidP="005B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строительстве</w:t>
      </w:r>
    </w:p>
    <w:p w:rsidR="005B04F4" w:rsidRPr="005B04F4" w:rsidRDefault="005B04F4" w:rsidP="005B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раткая информация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состоянии дел на 24.01.2019)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Минстроем России подготовлен план совершенствования системы ценообразования в строительстве. 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декабре его направили в Правительство Российской Федерации для утверждения. План пока не утвержден. 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Смысл этого плана - ввести переходной период, пока на заработал ФГИС ЦС, дав возможность Минстрою России утверждать сметные расценки, а заказчикам и подрядчикам ими пользоваться. 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ланом предусмотрены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B04F4" w:rsidRPr="005B04F4" w:rsidRDefault="005B04F4" w:rsidP="005B04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 по совершенствованию методических документов, регламентирующих вопросы ценообразования, </w:t>
      </w:r>
    </w:p>
    <w:p w:rsidR="005B04F4" w:rsidRPr="005B04F4" w:rsidRDefault="005B04F4" w:rsidP="005B04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внесение изменение в Градкодекс в целях уточнения отдельных положений разработки и применения сметных нормативов, </w:t>
      </w:r>
    </w:p>
    <w:p w:rsidR="005B04F4" w:rsidRPr="005B04F4" w:rsidRDefault="005B04F4" w:rsidP="005B04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внесение изменений в отдельные постановления П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авительства РФ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B04F4" w:rsidRPr="005B04F4" w:rsidRDefault="005B04F4" w:rsidP="005B04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овершенствование методики разработки и применения индексов.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Протоколом созданы </w:t>
      </w: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13 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рабочих групп по рассмотрению методических документов, регламентирующих вопросы ценообразования (по количеству рассматриваемых методик). 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 рабочие группы вошли заявленные РСС эксперты. 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Координатором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рабочих групп назначили председателя Комитета РСС </w:t>
      </w: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Головина.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</w:t>
      </w:r>
      <w:r w:rsidRPr="005B0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будут созданы в феврале. </w:t>
      </w:r>
    </w:p>
    <w:p w:rsidR="005B04F4" w:rsidRPr="005B04F4" w:rsidRDefault="005B04F4" w:rsidP="005B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4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задача обеспечить сбор замечаний и предложений по рассматриваемым рабочими группами документам, и обеспечить отстаивание интересов членов РСС при их подготовке к утверждению.</w:t>
      </w:r>
    </w:p>
    <w:p w:rsidR="007F7E22" w:rsidRDefault="007F7E22" w:rsidP="005B04F4">
      <w:pPr>
        <w:ind w:firstLine="567"/>
        <w:jc w:val="both"/>
        <w:rPr>
          <w:sz w:val="32"/>
          <w:szCs w:val="32"/>
        </w:rPr>
      </w:pPr>
    </w:p>
    <w:p w:rsidR="00BB2810" w:rsidRPr="00DC5FC3" w:rsidRDefault="00DC5FC3" w:rsidP="00DC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FC3">
        <w:rPr>
          <w:rFonts w:ascii="Times New Roman" w:eastAsia="Times New Roman" w:hAnsi="Times New Roman" w:cs="Times New Roman"/>
          <w:sz w:val="32"/>
          <w:szCs w:val="32"/>
          <w:lang w:eastAsia="ru-RU"/>
        </w:rPr>
        <w:t>С.В. Головин, М.М. Куликов</w:t>
      </w:r>
      <w:bookmarkStart w:id="0" w:name="_GoBack"/>
      <w:bookmarkEnd w:id="0"/>
    </w:p>
    <w:sectPr w:rsidR="00BB2810" w:rsidRPr="00DC5FC3" w:rsidSect="00DC5FC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4F"/>
    <w:multiLevelType w:val="hybridMultilevel"/>
    <w:tmpl w:val="E0AA5AE6"/>
    <w:lvl w:ilvl="0" w:tplc="AD5C37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91D98"/>
    <w:multiLevelType w:val="hybridMultilevel"/>
    <w:tmpl w:val="1B12EB8A"/>
    <w:lvl w:ilvl="0" w:tplc="570CD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84D01"/>
    <w:multiLevelType w:val="hybridMultilevel"/>
    <w:tmpl w:val="ED0A441E"/>
    <w:lvl w:ilvl="0" w:tplc="570CD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55C2F"/>
    <w:multiLevelType w:val="hybridMultilevel"/>
    <w:tmpl w:val="65583DD6"/>
    <w:lvl w:ilvl="0" w:tplc="AD5C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4"/>
    <w:rsid w:val="005B04F4"/>
    <w:rsid w:val="007F7E22"/>
    <w:rsid w:val="00BB2810"/>
    <w:rsid w:val="00D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6414"/>
  <w15:chartTrackingRefBased/>
  <w15:docId w15:val="{DE6E17B5-24A1-41F1-8642-6F1DD2D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2</cp:revision>
  <dcterms:created xsi:type="dcterms:W3CDTF">2019-01-24T17:10:00Z</dcterms:created>
  <dcterms:modified xsi:type="dcterms:W3CDTF">2019-01-24T17:21:00Z</dcterms:modified>
</cp:coreProperties>
</file>